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E3" w:rsidRDefault="002074B1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</w:pPr>
      <w:r w:rsidRPr="002074B1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Численность занятых у субъектов МСП (без ИП) по видам экономической деятельности по состоянию на 10.01.202</w:t>
      </w:r>
      <w:r w:rsidR="002E0FEC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6</w:t>
      </w:r>
      <w:r w:rsidRPr="002074B1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 xml:space="preserve"> г., человек</w:t>
      </w:r>
    </w:p>
    <w:p w:rsidR="002074B1" w:rsidRPr="00B132E3" w:rsidRDefault="002074B1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</w:p>
    <w:tbl>
      <w:tblPr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786"/>
        <w:gridCol w:w="1424"/>
        <w:gridCol w:w="1266"/>
        <w:gridCol w:w="1581"/>
        <w:gridCol w:w="1266"/>
      </w:tblGrid>
      <w:tr w:rsidR="002074B1" w:rsidRPr="00D9652B" w:rsidTr="002074B1">
        <w:trPr>
          <w:trHeight w:val="263"/>
        </w:trPr>
        <w:tc>
          <w:tcPr>
            <w:tcW w:w="67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п</w:t>
            </w:r>
            <w:proofErr w:type="gramEnd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78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Виды экономической деятельности</w:t>
            </w:r>
          </w:p>
        </w:tc>
        <w:tc>
          <w:tcPr>
            <w:tcW w:w="427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Юридические лица, в том числе</w:t>
            </w:r>
          </w:p>
        </w:tc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B132E3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</w:t>
            </w:r>
          </w:p>
        </w:tc>
      </w:tr>
      <w:tr w:rsidR="002074B1" w:rsidRPr="00D9652B" w:rsidTr="002074B1">
        <w:trPr>
          <w:trHeight w:val="143"/>
        </w:trPr>
        <w:tc>
          <w:tcPr>
            <w:tcW w:w="676" w:type="dxa"/>
            <w:vMerge/>
            <w:shd w:val="clear" w:color="auto" w:fill="FFFFFF"/>
            <w:vAlign w:val="center"/>
            <w:hideMark/>
          </w:tcPr>
          <w:p w:rsidR="002074B1" w:rsidRPr="00D9652B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vMerge/>
            <w:shd w:val="clear" w:color="auto" w:fill="FFFFFF"/>
            <w:vAlign w:val="center"/>
            <w:hideMark/>
          </w:tcPr>
          <w:p w:rsidR="002074B1" w:rsidRPr="00D9652B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Средние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Малые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Микро</w:t>
            </w:r>
          </w:p>
        </w:tc>
        <w:tc>
          <w:tcPr>
            <w:tcW w:w="1266" w:type="dxa"/>
            <w:vMerge/>
            <w:shd w:val="clear" w:color="auto" w:fill="FFFFFF"/>
            <w:vAlign w:val="center"/>
            <w:hideMark/>
          </w:tcPr>
          <w:p w:rsidR="002074B1" w:rsidRPr="00B132E3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2074B1" w:rsidRPr="00D9652B" w:rsidTr="002074B1">
        <w:trPr>
          <w:trHeight w:val="65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16</w:t>
            </w:r>
          </w:p>
        </w:tc>
      </w:tr>
      <w:tr w:rsidR="002074B1" w:rsidRPr="00D9652B" w:rsidTr="002074B1">
        <w:trPr>
          <w:trHeight w:val="40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Добыча полезных ископаемых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39</w:t>
            </w:r>
          </w:p>
        </w:tc>
      </w:tr>
      <w:tr w:rsidR="002074B1" w:rsidRPr="00D9652B" w:rsidTr="002074B1">
        <w:trPr>
          <w:trHeight w:val="41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Обрабатывающие производства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486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789</w:t>
            </w:r>
          </w:p>
        </w:tc>
      </w:tr>
      <w:tr w:rsidR="002074B1" w:rsidRPr="00D9652B" w:rsidTr="002074B1">
        <w:trPr>
          <w:trHeight w:val="53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Обеспечение электрической энергией, газом, паром; кондиционирование воздуха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</w:t>
            </w:r>
          </w:p>
        </w:tc>
      </w:tr>
      <w:tr w:rsidR="002074B1" w:rsidRPr="00D9652B" w:rsidTr="002074B1">
        <w:trPr>
          <w:trHeight w:val="457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Водоснабжение; водоотведение, организация сбора и утилизации отходов, деятельности по ликвидации загрязнений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</w:p>
        </w:tc>
      </w:tr>
      <w:tr w:rsidR="002074B1" w:rsidRPr="00D9652B" w:rsidTr="002074B1">
        <w:trPr>
          <w:trHeight w:val="28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569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299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68</w:t>
            </w:r>
          </w:p>
        </w:tc>
      </w:tr>
      <w:tr w:rsidR="002074B1" w:rsidRPr="00D9652B" w:rsidTr="002074B1">
        <w:trPr>
          <w:trHeight w:val="57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842</w:t>
            </w:r>
          </w:p>
        </w:tc>
      </w:tr>
      <w:tr w:rsidR="002074B1" w:rsidRPr="00D9652B" w:rsidTr="002074B1">
        <w:trPr>
          <w:trHeight w:val="207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Транспортировка и хранение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76</w:t>
            </w:r>
          </w:p>
        </w:tc>
      </w:tr>
      <w:tr w:rsidR="002074B1" w:rsidRPr="00D9652B" w:rsidTr="002074B1">
        <w:trPr>
          <w:trHeight w:val="49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гостиниц, предприятий общественного питания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21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</w:t>
            </w:r>
          </w:p>
        </w:tc>
      </w:tr>
      <w:tr w:rsidR="002074B1" w:rsidRPr="00D9652B" w:rsidTr="002074B1">
        <w:trPr>
          <w:trHeight w:val="426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49</w:t>
            </w:r>
          </w:p>
        </w:tc>
      </w:tr>
      <w:tr w:rsidR="002074B1" w:rsidRPr="00D9652B" w:rsidTr="002074B1">
        <w:trPr>
          <w:trHeight w:val="136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финансовая и страховая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4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27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08</w:t>
            </w:r>
          </w:p>
        </w:tc>
      </w:tr>
      <w:tr w:rsidR="002074B1" w:rsidRPr="00D9652B" w:rsidTr="002074B1">
        <w:trPr>
          <w:trHeight w:val="34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21</w:t>
            </w:r>
          </w:p>
        </w:tc>
      </w:tr>
      <w:tr w:rsidR="002074B1" w:rsidRPr="00D9652B" w:rsidTr="002074B1">
        <w:trPr>
          <w:trHeight w:val="10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</w:t>
            </w:r>
          </w:p>
        </w:tc>
      </w:tr>
      <w:tr w:rsidR="002074B1" w:rsidRPr="00D9652B" w:rsidTr="002074B1">
        <w:trPr>
          <w:trHeight w:val="2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64440F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2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995A97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F4F79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9</w:t>
            </w:r>
          </w:p>
        </w:tc>
      </w:tr>
      <w:tr w:rsidR="002074B1" w:rsidRPr="00D9652B" w:rsidTr="002074B1">
        <w:trPr>
          <w:trHeight w:val="9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377</w:t>
            </w:r>
          </w:p>
        </w:tc>
      </w:tr>
      <w:tr w:rsidR="002074B1" w:rsidRPr="00D9652B" w:rsidTr="002074B1">
        <w:trPr>
          <w:trHeight w:val="45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E0FEC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 w:rsidR="00BF4F79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</w:t>
            </w:r>
          </w:p>
        </w:tc>
      </w:tr>
      <w:tr w:rsidR="002074B1" w:rsidRPr="00D9652B" w:rsidTr="002074B1">
        <w:trPr>
          <w:trHeight w:val="64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Предоставление прочих видов услуг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  <w:r w:rsidR="002E0FEC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E0FEC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15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</w:p>
        </w:tc>
      </w:tr>
      <w:tr w:rsidR="002074B1" w:rsidRPr="00D9652B" w:rsidTr="002074B1">
        <w:trPr>
          <w:trHeight w:val="61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D9652B" w:rsidRDefault="002074B1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lastRenderedPageBreak/>
              <w:t> </w:t>
            </w: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10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505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074B1" w:rsidP="0064440F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15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BF4F79" w:rsidP="002E0FEC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59</w:t>
            </w:r>
            <w:r w:rsidR="002E0FEC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18</w:t>
            </w:r>
            <w:bookmarkStart w:id="0" w:name="_GoBack"/>
            <w:bookmarkEnd w:id="0"/>
          </w:p>
        </w:tc>
      </w:tr>
    </w:tbl>
    <w:p w:rsidR="00872A33" w:rsidRDefault="00872A33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sectPr w:rsidR="00955C6F" w:rsidSect="00B132E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0"/>
    <w:rsid w:val="0016394B"/>
    <w:rsid w:val="002074B1"/>
    <w:rsid w:val="002534D0"/>
    <w:rsid w:val="002A336F"/>
    <w:rsid w:val="002E0FEC"/>
    <w:rsid w:val="003908EA"/>
    <w:rsid w:val="003949E9"/>
    <w:rsid w:val="00396642"/>
    <w:rsid w:val="003D6D7F"/>
    <w:rsid w:val="00417E6E"/>
    <w:rsid w:val="004E189F"/>
    <w:rsid w:val="00517461"/>
    <w:rsid w:val="0058069B"/>
    <w:rsid w:val="00583988"/>
    <w:rsid w:val="0064440F"/>
    <w:rsid w:val="0068466F"/>
    <w:rsid w:val="006A4F80"/>
    <w:rsid w:val="007816F3"/>
    <w:rsid w:val="007B28E6"/>
    <w:rsid w:val="0084054E"/>
    <w:rsid w:val="00872A33"/>
    <w:rsid w:val="00955C6F"/>
    <w:rsid w:val="00961C85"/>
    <w:rsid w:val="00995A97"/>
    <w:rsid w:val="00AA1A13"/>
    <w:rsid w:val="00B132E3"/>
    <w:rsid w:val="00BF4F79"/>
    <w:rsid w:val="00CE48F4"/>
    <w:rsid w:val="00D15C9A"/>
    <w:rsid w:val="00D9652B"/>
    <w:rsid w:val="00E8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Ю.В.</dc:creator>
  <cp:keywords/>
  <dc:description/>
  <cp:lastModifiedBy>Михина Ю.В.</cp:lastModifiedBy>
  <cp:revision>23</cp:revision>
  <cp:lastPrinted>2024-02-15T10:58:00Z</cp:lastPrinted>
  <dcterms:created xsi:type="dcterms:W3CDTF">2023-03-13T13:47:00Z</dcterms:created>
  <dcterms:modified xsi:type="dcterms:W3CDTF">2026-02-24T05:26:00Z</dcterms:modified>
</cp:coreProperties>
</file>